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eastAsia="方正小标宋简体"/>
          <w:color w:val="auto"/>
          <w:lang w:val="en-US" w:eastAsia="zh-CN"/>
        </w:rPr>
      </w:pPr>
      <w:bookmarkStart w:id="0" w:name="_Toc113091050"/>
      <w:r>
        <w:rPr>
          <w:rFonts w:hint="eastAsia"/>
          <w:color w:val="auto"/>
          <w:lang w:val="en-US" w:eastAsia="zh-CN"/>
        </w:rPr>
        <w:t>学生手册节选</w:t>
      </w:r>
    </w:p>
    <w:p>
      <w:pPr>
        <w:pStyle w:val="4"/>
        <w:rPr>
          <w:rFonts w:hint="eastAsia"/>
          <w:color w:val="auto"/>
        </w:rPr>
      </w:pPr>
    </w:p>
    <w:p>
      <w:pPr>
        <w:pStyle w:val="4"/>
        <w:rPr>
          <w:rFonts w:hint="eastAsia"/>
          <w:color w:val="auto"/>
          <w:kern w:val="0"/>
        </w:rPr>
      </w:pPr>
      <w:r>
        <w:rPr>
          <w:rFonts w:hint="eastAsia"/>
          <w:color w:val="auto"/>
        </w:rPr>
        <w:t>（八）</w:t>
      </w:r>
      <w:r>
        <w:rPr>
          <w:rFonts w:hint="eastAsia"/>
          <w:color w:val="auto"/>
          <w:kern w:val="0"/>
        </w:rPr>
        <w:t>北京工业职业技术学院</w:t>
      </w:r>
      <w:r>
        <w:rPr>
          <w:color w:val="auto"/>
          <w:kern w:val="0"/>
        </w:rPr>
        <w:br w:type="textWrapping"/>
      </w:r>
      <w:r>
        <w:rPr>
          <w:rFonts w:hint="eastAsia"/>
          <w:color w:val="auto"/>
          <w:kern w:val="0"/>
        </w:rPr>
        <w:t>大学生优秀学生奖学金考评办法</w:t>
      </w:r>
      <w:bookmarkEnd w:id="0"/>
    </w:p>
    <w:p>
      <w:pPr>
        <w:pStyle w:val="5"/>
        <w:rPr>
          <w:rFonts w:hint="eastAsia"/>
          <w:kern w:val="0"/>
        </w:rPr>
      </w:pPr>
      <w:r>
        <w:rPr>
          <w:rFonts w:hint="eastAsia"/>
          <w:kern w:val="0"/>
        </w:rPr>
        <w:t>第一章  总则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Style w:val="7"/>
          <w:rFonts w:hint="eastAsia"/>
        </w:rPr>
        <w:t>第一条</w:t>
      </w:r>
      <w:r>
        <w:rPr>
          <w:rFonts w:hint="eastAsia"/>
          <w:kern w:val="0"/>
        </w:rPr>
        <w:t xml:space="preserve">  为全面贯彻党的教育方针，培养合格人才，注重学生的全面发展和综合素质的提高，结合我院实际情况，特设立本办法。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Style w:val="7"/>
          <w:rFonts w:hint="eastAsia"/>
        </w:rPr>
        <w:t>第二条</w:t>
      </w:r>
      <w:r>
        <w:rPr>
          <w:rFonts w:hint="eastAsia"/>
          <w:kern w:val="0"/>
        </w:rPr>
        <w:t xml:space="preserve">  优秀学生奖学金的考评宗旨是客观评价学生在校表现，引导学生以学为主，德智体美劳全面发展，促进学生身心健康成长，培养品行端正、身心健康、学业优良的社会主义事业建设者和接班人。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Style w:val="7"/>
          <w:rFonts w:hint="eastAsia"/>
        </w:rPr>
        <w:t>第三条</w:t>
      </w:r>
      <w:r>
        <w:rPr>
          <w:rFonts w:hint="eastAsia"/>
          <w:kern w:val="0"/>
        </w:rPr>
        <w:t xml:space="preserve">  优秀学生奖学金考评内容包括学生的第一课堂学业成绩、第二课堂成绩两个方面。优秀学生奖学金成绩考评方法为第一课堂学业成绩、第二课堂（折算为百分制的）成绩，分别</w:t>
      </w:r>
      <w:bookmarkStart w:id="1" w:name="_GoBack"/>
      <w:bookmarkEnd w:id="1"/>
      <w:r>
        <w:rPr>
          <w:rFonts w:hint="eastAsia"/>
          <w:kern w:val="0"/>
        </w:rPr>
        <w:t>占总成绩的70％、30%，成绩满分为一百分。</w:t>
      </w:r>
    </w:p>
    <w:p>
      <w:pPr>
        <w:pStyle w:val="5"/>
        <w:rPr>
          <w:rFonts w:hint="eastAsia"/>
          <w:kern w:val="0"/>
        </w:rPr>
      </w:pPr>
      <w:r>
        <w:rPr>
          <w:rFonts w:hint="eastAsia"/>
          <w:kern w:val="0"/>
        </w:rPr>
        <w:t>第二章  优秀学生奖学金的考评组织机构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Style w:val="7"/>
          <w:rFonts w:hint="eastAsia"/>
        </w:rPr>
        <w:t>第四条</w:t>
      </w:r>
      <w:r>
        <w:rPr>
          <w:rFonts w:hint="eastAsia"/>
          <w:kern w:val="0"/>
        </w:rPr>
        <w:t xml:space="preserve">  优秀学生奖学金工作在学生工作处、团委的领导下，由各学院具体实施。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Style w:val="7"/>
          <w:rFonts w:hint="eastAsia"/>
        </w:rPr>
        <w:t>第五条</w:t>
      </w:r>
      <w:r>
        <w:rPr>
          <w:rFonts w:hint="eastAsia"/>
          <w:kern w:val="0"/>
        </w:rPr>
        <w:t xml:space="preserve">  各学院成立由书记、副书记、辅导员、班主任组成的奖学金评定工作领导小组，全面负责本学院考评工作。</w:t>
      </w:r>
    </w:p>
    <w:p>
      <w:pPr>
        <w:pStyle w:val="5"/>
        <w:rPr>
          <w:rFonts w:hint="eastAsia"/>
          <w:kern w:val="0"/>
        </w:rPr>
      </w:pPr>
      <w:r>
        <w:rPr>
          <w:rFonts w:hint="eastAsia"/>
          <w:kern w:val="0"/>
        </w:rPr>
        <w:t>第三章  优秀学生奖学金基本条件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Style w:val="7"/>
          <w:rFonts w:hint="eastAsia"/>
        </w:rPr>
        <w:t>第六条</w:t>
      </w:r>
      <w:r>
        <w:rPr>
          <w:rFonts w:hint="eastAsia"/>
          <w:kern w:val="0"/>
        </w:rPr>
        <w:t xml:space="preserve">  热爱社会主义祖国，拥护中国共产党领导，遵守学校各项规章制度，道德品质优良，遵纪守法；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Style w:val="7"/>
          <w:rFonts w:hint="eastAsia"/>
        </w:rPr>
        <w:t>第七条</w:t>
      </w:r>
      <w:r>
        <w:rPr>
          <w:rFonts w:hint="eastAsia"/>
          <w:kern w:val="0"/>
        </w:rPr>
        <w:t xml:space="preserve">  热爱所学专业，勤奋刻苦，勇于探索，学习成绩优良，我校在校学生；</w:t>
      </w:r>
    </w:p>
    <w:p>
      <w:pPr>
        <w:pStyle w:val="5"/>
        <w:rPr>
          <w:rFonts w:hint="eastAsia"/>
          <w:kern w:val="0"/>
        </w:rPr>
      </w:pPr>
      <w:r>
        <w:rPr>
          <w:rFonts w:hint="eastAsia"/>
          <w:kern w:val="0"/>
        </w:rPr>
        <w:t>第四章  优秀学生奖学金名额及标准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Style w:val="7"/>
          <w:rFonts w:hint="eastAsia"/>
        </w:rPr>
        <w:t>第八条</w:t>
      </w:r>
      <w:r>
        <w:rPr>
          <w:rFonts w:hint="eastAsia"/>
          <w:kern w:val="0"/>
        </w:rPr>
        <w:t xml:space="preserve">  优秀学生奖学金每学期评定奖励1次，以学院为单位。优秀学生奖学金评定比例为：一等奖学金评定比例占参评学生总人数前5%；二等奖学金评定比例占参评学生总人数前6%-12%；三等奖学金评定比例占参评学生总人数前13%-20%。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Style w:val="7"/>
          <w:rFonts w:hint="eastAsia"/>
        </w:rPr>
        <w:t>第九条</w:t>
      </w:r>
      <w:r>
        <w:rPr>
          <w:rFonts w:hint="eastAsia"/>
          <w:kern w:val="0"/>
        </w:rPr>
        <w:t xml:space="preserve">  优秀学生奖学金分为一等、二等和三等3个等级。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奖励标准：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（一）一等奖学金，奖金每人每学期1000元。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（二）二等奖学金，奖金每人每学期800元。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（三）三等奖学金，奖金每人每学期500元。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其中，学业成绩转换按如下办法：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中文制记分转为百分制记分方式分别按：优为90分，良为80分，中为70分，及格为60分，不及格为50分；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Fonts w:hint="eastAsia"/>
          <w:kern w:val="0"/>
        </w:rPr>
        <w:t>字母制记分转为百分制记分方式分别按：A为90分，B为80分，C为70分，D为60分，E为50分。</w:t>
      </w:r>
    </w:p>
    <w:p>
      <w:pPr>
        <w:pStyle w:val="6"/>
        <w:ind w:firstLine="420"/>
        <w:rPr>
          <w:rFonts w:hint="eastAsia"/>
          <w:kern w:val="0"/>
        </w:rPr>
      </w:pPr>
      <w:r>
        <w:rPr>
          <w:rStyle w:val="7"/>
          <w:rFonts w:hint="eastAsia"/>
        </w:rPr>
        <w:t>第十条</w:t>
      </w:r>
      <w:r>
        <w:rPr>
          <w:rFonts w:hint="eastAsia"/>
          <w:kern w:val="0"/>
        </w:rPr>
        <w:t xml:space="preserve">  本办法自2019年7月1号起执行。 </w:t>
      </w:r>
    </w:p>
    <w:p>
      <w:pPr>
        <w:pStyle w:val="6"/>
        <w:ind w:firstLine="420"/>
        <w:rPr>
          <w:rFonts w:hint="eastAsia"/>
        </w:rPr>
      </w:pPr>
      <w:r>
        <w:rPr>
          <w:rStyle w:val="7"/>
          <w:rFonts w:hint="eastAsia"/>
        </w:rPr>
        <w:t>第十一条</w:t>
      </w:r>
      <w:r>
        <w:rPr>
          <w:rFonts w:hint="eastAsia"/>
          <w:kern w:val="0"/>
        </w:rPr>
        <w:t xml:space="preserve">  本办法由学生工作处负责解释, 文件中涉及的第二课堂成绩参见</w:t>
      </w:r>
      <w:r>
        <w:rPr>
          <w:rFonts w:hint="eastAsia"/>
          <w:kern w:val="0"/>
          <w:lang w:val="ru-RU"/>
        </w:rPr>
        <w:t>北京工业职业技术学院“第二课堂成绩单”制度实施办法</w:t>
      </w:r>
      <w:r>
        <w:rPr>
          <w:rFonts w:hint="eastAsia"/>
          <w:kern w:val="0"/>
        </w:rPr>
        <w:t>。</w:t>
      </w:r>
    </w:p>
    <w:p>
      <w:pPr>
        <w:pStyle w:val="4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AwOWI5NmE5MDY4OWYzMGY0YjIxYmJiM2ZlYWEifQ=="/>
  </w:docVars>
  <w:rsids>
    <w:rsidRoot w:val="03D71BDB"/>
    <w:rsid w:val="03D71BDB"/>
    <w:rsid w:val="2129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snapToGrid w:val="0"/>
      <w:spacing w:before="624" w:beforeLines="200" w:after="312" w:afterLines="100" w:line="540" w:lineRule="exact"/>
      <w:jc w:val="center"/>
    </w:pPr>
    <w:rPr>
      <w:rFonts w:ascii="方正小标宋简体" w:hAnsi="华文中宋" w:eastAsia="方正小标宋简体"/>
      <w:color w:val="000000"/>
      <w:sz w:val="30"/>
      <w:szCs w:val="30"/>
    </w:rPr>
  </w:style>
  <w:style w:type="paragraph" w:customStyle="1" w:styleId="5">
    <w:name w:val="样式3"/>
    <w:basedOn w:val="6"/>
    <w:qFormat/>
    <w:uiPriority w:val="0"/>
    <w:pPr>
      <w:spacing w:before="936" w:beforeLines="300" w:after="312" w:afterLines="100"/>
      <w:ind w:firstLine="0" w:firstLineChars="0"/>
      <w:jc w:val="center"/>
    </w:pPr>
    <w:rPr>
      <w:rFonts w:ascii="方正小标宋简体" w:eastAsia="方正小标宋简体"/>
      <w:color w:val="000000"/>
      <w:sz w:val="28"/>
      <w:szCs w:val="28"/>
    </w:rPr>
  </w:style>
  <w:style w:type="paragraph" w:customStyle="1" w:styleId="6">
    <w:name w:val="样式7"/>
    <w:basedOn w:val="1"/>
    <w:qFormat/>
    <w:uiPriority w:val="0"/>
    <w:pPr>
      <w:snapToGrid w:val="0"/>
      <w:spacing w:line="320" w:lineRule="exact"/>
      <w:ind w:firstLine="200" w:firstLineChars="200"/>
    </w:pPr>
    <w:rPr>
      <w:rFonts w:ascii="新宋体" w:hAnsi="新宋体" w:eastAsia="方正书宋简体"/>
      <w:color w:val="000000"/>
    </w:rPr>
  </w:style>
  <w:style w:type="character" w:customStyle="1" w:styleId="7">
    <w:name w:val="样式5 Char"/>
    <w:basedOn w:val="3"/>
    <w:link w:val="8"/>
    <w:qFormat/>
    <w:uiPriority w:val="0"/>
    <w:rPr>
      <w:rFonts w:ascii="方正黑体简体" w:eastAsia="方正黑体简体"/>
      <w:color w:val="000000"/>
    </w:rPr>
  </w:style>
  <w:style w:type="paragraph" w:customStyle="1" w:styleId="8">
    <w:name w:val="样式5"/>
    <w:basedOn w:val="1"/>
    <w:link w:val="7"/>
    <w:qFormat/>
    <w:uiPriority w:val="0"/>
    <w:pPr>
      <w:spacing w:line="320" w:lineRule="exact"/>
      <w:ind w:firstLine="420" w:firstLineChars="200"/>
    </w:pPr>
    <w:rPr>
      <w:rFonts w:ascii="方正黑体简体" w:eastAsia="方正黑体简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892</Characters>
  <Lines>0</Lines>
  <Paragraphs>0</Paragraphs>
  <TotalTime>17</TotalTime>
  <ScaleCrop>false</ScaleCrop>
  <LinksUpToDate>false</LinksUpToDate>
  <CharactersWithSpaces>924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2023-05-04T06:26:00Z</dcterms:created>
  <dc:creator>荣婧</dc:creator>
  <cp:lastModifiedBy>荣婧</cp:lastModifiedBy>
  <dcterms:modified xsi:type="dcterms:W3CDTF">2023-05-05T07:11:05Z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3DC28C855BE04E7EBDC818D58A081518</vt:lpwstr>
  </property>
</Properties>
</file>